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Look w:val="04A0"/>
      </w:tblPr>
      <w:tblGrid>
        <w:gridCol w:w="4786"/>
        <w:gridCol w:w="4644"/>
      </w:tblGrid>
      <w:tr w:rsidR="00E31A9C" w:rsidTr="00E31A9C">
        <w:tc>
          <w:tcPr>
            <w:tcW w:w="4786" w:type="dxa"/>
            <w:hideMark/>
          </w:tcPr>
          <w:p w:rsidR="00E31A9C" w:rsidRDefault="00E31A9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BAN CHẤP HÀNH TRUNG ƯƠNG</w:t>
            </w:r>
          </w:p>
          <w:p w:rsidR="00E31A9C" w:rsidRDefault="00E31A9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***</w:t>
            </w:r>
          </w:p>
          <w:p w:rsidR="00E31A9C" w:rsidRDefault="00E31A9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Số</w:t>
            </w:r>
            <w:r w:rsidR="00311C51">
              <w:rPr>
                <w:rFonts w:ascii="Times New Roman" w:hAnsi="Times New Roman"/>
                <w:sz w:val="28"/>
                <w:szCs w:val="28"/>
                <w:lang w:val="vi-VN"/>
              </w:rPr>
              <w:t>:</w:t>
            </w:r>
            <w:r w:rsidR="00311C51">
              <w:rPr>
                <w:rFonts w:ascii="Times New Roman" w:hAnsi="Times New Roman"/>
                <w:sz w:val="28"/>
                <w:szCs w:val="28"/>
              </w:rPr>
              <w:t xml:space="preserve"> 7198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CV/TWĐTN-CNĐT</w:t>
            </w:r>
          </w:p>
          <w:p w:rsidR="002E6A3F" w:rsidRPr="004778D4" w:rsidRDefault="00E31A9C" w:rsidP="00FF500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position w:val="-8"/>
                <w:sz w:val="24"/>
                <w:szCs w:val="28"/>
              </w:rPr>
            </w:pPr>
            <w:r w:rsidRPr="004778D4">
              <w:rPr>
                <w:rFonts w:ascii="Times New Roman" w:hAnsi="Times New Roman"/>
                <w:i/>
                <w:position w:val="-8"/>
                <w:sz w:val="24"/>
                <w:szCs w:val="28"/>
                <w:lang w:val="vi-VN"/>
              </w:rPr>
              <w:t>“V/v triệu tập đại biểu tham dự</w:t>
            </w:r>
            <w:r w:rsidR="002D0EA1" w:rsidRPr="004778D4">
              <w:rPr>
                <w:rFonts w:ascii="Times New Roman" w:hAnsi="Times New Roman"/>
                <w:i/>
                <w:position w:val="-8"/>
                <w:sz w:val="24"/>
                <w:szCs w:val="28"/>
              </w:rPr>
              <w:t xml:space="preserve"> </w:t>
            </w:r>
            <w:r w:rsidR="00FF5001" w:rsidRPr="004778D4">
              <w:rPr>
                <w:rFonts w:ascii="Times New Roman" w:hAnsi="Times New Roman"/>
                <w:i/>
                <w:position w:val="-8"/>
                <w:sz w:val="24"/>
                <w:szCs w:val="28"/>
              </w:rPr>
              <w:t xml:space="preserve">Giải thưởng Người thợ trẻ giỏi toàn quốc lần thứ VII </w:t>
            </w:r>
          </w:p>
          <w:p w:rsidR="00E31A9C" w:rsidRDefault="00FF5001" w:rsidP="00FF5001">
            <w:pPr>
              <w:pStyle w:val="NoSpacing"/>
              <w:spacing w:line="276" w:lineRule="auto"/>
              <w:jc w:val="center"/>
            </w:pPr>
            <w:r w:rsidRPr="004778D4">
              <w:rPr>
                <w:rFonts w:ascii="Times New Roman" w:hAnsi="Times New Roman"/>
                <w:i/>
                <w:position w:val="-8"/>
                <w:sz w:val="24"/>
                <w:szCs w:val="28"/>
              </w:rPr>
              <w:t>năm 2016</w:t>
            </w:r>
            <w:r w:rsidR="00E31A9C" w:rsidRPr="004778D4">
              <w:rPr>
                <w:rFonts w:ascii="Times New Roman" w:hAnsi="Times New Roman"/>
                <w:i/>
                <w:position w:val="-8"/>
                <w:sz w:val="24"/>
                <w:szCs w:val="28"/>
                <w:lang w:val="vi-VN"/>
              </w:rPr>
              <w:t>”</w:t>
            </w:r>
          </w:p>
        </w:tc>
        <w:tc>
          <w:tcPr>
            <w:tcW w:w="4644" w:type="dxa"/>
          </w:tcPr>
          <w:p w:rsidR="00E31A9C" w:rsidRDefault="00375B10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b/>
                <w:i/>
                <w:sz w:val="30"/>
                <w:szCs w:val="28"/>
              </w:rPr>
            </w:pPr>
            <w:r w:rsidRPr="00375B10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4.6pt;margin-top:15.9pt;width:182.7pt;height:0;z-index:251658240;mso-position-horizontal-relative:text;mso-position-vertical-relative:text" o:connectortype="straight"/>
              </w:pict>
            </w:r>
            <w:r w:rsidR="00E31A9C">
              <w:rPr>
                <w:rFonts w:ascii="Times New Roman" w:hAnsi="Times New Roman"/>
                <w:b/>
                <w:sz w:val="30"/>
                <w:szCs w:val="28"/>
              </w:rPr>
              <w:t>ĐOÀN TNCS HỒ CHÍ MINH</w:t>
            </w:r>
          </w:p>
          <w:p w:rsidR="00E31A9C" w:rsidRDefault="00E31A9C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31A9C" w:rsidRPr="00FF5001" w:rsidRDefault="00E31A9C">
            <w:pPr>
              <w:pStyle w:val="NoSpacing"/>
              <w:spacing w:line="276" w:lineRule="auto"/>
              <w:jc w:val="right"/>
              <w:rPr>
                <w:u w:val="single"/>
              </w:rPr>
            </w:pPr>
            <w:r>
              <w:rPr>
                <w:rFonts w:ascii="Times New Roman" w:hAnsi="Times New Roman"/>
                <w:i/>
                <w:sz w:val="26"/>
                <w:szCs w:val="28"/>
                <w:lang w:val="vi-VN"/>
              </w:rPr>
              <w:t>Hà Nộ</w:t>
            </w:r>
            <w:r w:rsidR="002E6A3F">
              <w:rPr>
                <w:rFonts w:ascii="Times New Roman" w:hAnsi="Times New Roman"/>
                <w:i/>
                <w:sz w:val="26"/>
                <w:szCs w:val="28"/>
                <w:lang w:val="vi-VN"/>
              </w:rPr>
              <w:t>i, ngày</w:t>
            </w:r>
            <w:r w:rsidR="002E6A3F">
              <w:rPr>
                <w:rFonts w:ascii="Times New Roman" w:hAnsi="Times New Roman"/>
                <w:i/>
                <w:sz w:val="26"/>
                <w:szCs w:val="28"/>
              </w:rPr>
              <w:t xml:space="preserve"> </w:t>
            </w:r>
            <w:r w:rsidR="00311C51">
              <w:rPr>
                <w:rFonts w:ascii="Times New Roman" w:hAnsi="Times New Roman"/>
                <w:i/>
                <w:sz w:val="26"/>
                <w:szCs w:val="28"/>
              </w:rPr>
              <w:t>5</w:t>
            </w:r>
            <w:r>
              <w:rPr>
                <w:rFonts w:ascii="Times New Roman" w:hAnsi="Times New Roman"/>
                <w:i/>
                <w:sz w:val="26"/>
                <w:szCs w:val="28"/>
                <w:lang w:val="vi-VN"/>
              </w:rPr>
              <w:t xml:space="preserve"> tháng</w:t>
            </w:r>
            <w:r w:rsidR="002E6A3F">
              <w:rPr>
                <w:rFonts w:ascii="Times New Roman" w:hAnsi="Times New Roman"/>
                <w:i/>
                <w:sz w:val="26"/>
                <w:szCs w:val="28"/>
              </w:rPr>
              <w:t xml:space="preserve"> 5</w:t>
            </w:r>
            <w:r>
              <w:rPr>
                <w:rFonts w:ascii="Times New Roman" w:hAnsi="Times New Roman"/>
                <w:i/>
                <w:sz w:val="26"/>
                <w:szCs w:val="28"/>
                <w:lang w:val="vi-VN"/>
              </w:rPr>
              <w:t xml:space="preserve"> năm 201</w:t>
            </w:r>
            <w:r w:rsidR="00FF5001">
              <w:rPr>
                <w:rFonts w:ascii="Times New Roman" w:hAnsi="Times New Roman"/>
                <w:i/>
                <w:sz w:val="26"/>
                <w:szCs w:val="28"/>
              </w:rPr>
              <w:t>6</w:t>
            </w:r>
          </w:p>
        </w:tc>
      </w:tr>
    </w:tbl>
    <w:p w:rsidR="00E31A9C" w:rsidRDefault="00E31A9C" w:rsidP="00E31A9C">
      <w:pPr>
        <w:tabs>
          <w:tab w:val="left" w:pos="-7513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E31A9C" w:rsidRDefault="00E31A9C" w:rsidP="00E31A9C">
      <w:pPr>
        <w:tabs>
          <w:tab w:val="left" w:pos="-7513"/>
        </w:tabs>
        <w:spacing w:after="0" w:line="240" w:lineRule="auto"/>
        <w:jc w:val="center"/>
        <w:rPr>
          <w:rFonts w:ascii="Times New Roman" w:hAnsi="Times New Roman"/>
          <w:sz w:val="52"/>
          <w:szCs w:val="28"/>
        </w:rPr>
      </w:pPr>
    </w:p>
    <w:p w:rsidR="00E31A9C" w:rsidRDefault="00E31A9C" w:rsidP="00E31A9C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  <w:szCs w:val="28"/>
        </w:rPr>
        <w:t xml:space="preserve">      Kính gửi: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Ban Thường vụ</w:t>
      </w:r>
      <w:r w:rsidR="00585133">
        <w:rPr>
          <w:rFonts w:ascii="Times New Roman" w:hAnsi="Times New Roman"/>
          <w:b/>
          <w:spacing w:val="-2"/>
          <w:sz w:val="28"/>
          <w:szCs w:val="28"/>
        </w:rPr>
        <w:t xml:space="preserve"> các t</w:t>
      </w:r>
      <w:r>
        <w:rPr>
          <w:rFonts w:ascii="Times New Roman" w:hAnsi="Times New Roman"/>
          <w:b/>
          <w:spacing w:val="-2"/>
          <w:sz w:val="28"/>
          <w:szCs w:val="28"/>
        </w:rPr>
        <w:t>ỉ</w:t>
      </w:r>
      <w:r w:rsidR="00585133">
        <w:rPr>
          <w:rFonts w:ascii="Times New Roman" w:hAnsi="Times New Roman"/>
          <w:b/>
          <w:spacing w:val="-2"/>
          <w:sz w:val="28"/>
          <w:szCs w:val="28"/>
        </w:rPr>
        <w:t>nh, thành đoàn và đ</w:t>
      </w:r>
      <w:r>
        <w:rPr>
          <w:rFonts w:ascii="Times New Roman" w:hAnsi="Times New Roman"/>
          <w:b/>
          <w:spacing w:val="-2"/>
          <w:sz w:val="28"/>
          <w:szCs w:val="28"/>
        </w:rPr>
        <w:t>oàn trực thuộc</w:t>
      </w:r>
    </w:p>
    <w:p w:rsidR="00E31A9C" w:rsidRDefault="00E31A9C" w:rsidP="00E31A9C">
      <w:pPr>
        <w:tabs>
          <w:tab w:val="left" w:pos="-7513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E31A9C" w:rsidRDefault="00E31A9C" w:rsidP="00E31A9C">
      <w:pPr>
        <w:tabs>
          <w:tab w:val="left" w:pos="-7513"/>
        </w:tabs>
        <w:spacing w:after="0" w:line="240" w:lineRule="auto"/>
        <w:jc w:val="center"/>
        <w:rPr>
          <w:rFonts w:ascii="Times New Roman" w:hAnsi="Times New Roman"/>
          <w:sz w:val="34"/>
          <w:szCs w:val="28"/>
        </w:rPr>
      </w:pPr>
    </w:p>
    <w:p w:rsidR="00E31A9C" w:rsidRDefault="00E31A9C" w:rsidP="002E6A3F">
      <w:pPr>
        <w:spacing w:before="60" w:after="6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Thực hiện Kế hoạch số</w:t>
      </w:r>
      <w:r w:rsidR="002E6A3F">
        <w:rPr>
          <w:rFonts w:ascii="Times New Roman" w:hAnsi="Times New Roman"/>
          <w:bCs/>
          <w:sz w:val="28"/>
          <w:szCs w:val="28"/>
        </w:rPr>
        <w:t xml:space="preserve"> 464-KH/TWĐTN-CNĐT ngày 11/</w:t>
      </w:r>
      <w:r w:rsidR="00FF5001">
        <w:rPr>
          <w:rFonts w:ascii="Times New Roman" w:hAnsi="Times New Roman"/>
          <w:bCs/>
          <w:sz w:val="28"/>
          <w:szCs w:val="28"/>
        </w:rPr>
        <w:t>4/2016</w:t>
      </w:r>
      <w:r>
        <w:rPr>
          <w:rFonts w:ascii="Times New Roman" w:hAnsi="Times New Roman"/>
          <w:bCs/>
          <w:sz w:val="28"/>
          <w:szCs w:val="28"/>
        </w:rPr>
        <w:t xml:space="preserve"> của Ban Bí thư Trung ương Đoàn</w:t>
      </w:r>
      <w:r w:rsidR="00AD7753">
        <w:rPr>
          <w:rFonts w:ascii="Times New Roman" w:hAnsi="Times New Roman"/>
          <w:bCs/>
          <w:sz w:val="28"/>
          <w:szCs w:val="28"/>
        </w:rPr>
        <w:t xml:space="preserve"> </w:t>
      </w:r>
      <w:r w:rsidR="002E6A3F">
        <w:rPr>
          <w:rFonts w:ascii="Times New Roman" w:hAnsi="Times New Roman"/>
          <w:bCs/>
          <w:sz w:val="28"/>
          <w:szCs w:val="28"/>
        </w:rPr>
        <w:t>TNCS Hồ Chí Minh</w:t>
      </w:r>
      <w:r w:rsidR="00052515">
        <w:rPr>
          <w:rFonts w:ascii="Times New Roman" w:hAnsi="Times New Roman"/>
          <w:bCs/>
          <w:sz w:val="28"/>
          <w:szCs w:val="28"/>
        </w:rPr>
        <w:t>, ngày 19</w:t>
      </w:r>
      <w:r w:rsidR="00AD7753">
        <w:rPr>
          <w:rFonts w:ascii="Times New Roman" w:hAnsi="Times New Roman"/>
          <w:bCs/>
          <w:sz w:val="28"/>
          <w:szCs w:val="28"/>
        </w:rPr>
        <w:t xml:space="preserve">/5/2016 Trung ương Đoàn </w:t>
      </w:r>
      <w:r w:rsidR="002E6A3F">
        <w:rPr>
          <w:rFonts w:ascii="Times New Roman" w:hAnsi="Times New Roman"/>
          <w:bCs/>
          <w:sz w:val="28"/>
          <w:szCs w:val="28"/>
        </w:rPr>
        <w:t>tổ chức giải thưởng “</w:t>
      </w:r>
      <w:r w:rsidR="002E6A3F" w:rsidRPr="002E6A3F">
        <w:rPr>
          <w:rFonts w:ascii="Times New Roman" w:hAnsi="Times New Roman"/>
          <w:bCs/>
          <w:i/>
          <w:sz w:val="28"/>
          <w:szCs w:val="28"/>
        </w:rPr>
        <w:t>Người thợ trẻ giỏi”</w:t>
      </w:r>
      <w:r w:rsidR="002E6A3F">
        <w:rPr>
          <w:rFonts w:ascii="Times New Roman" w:hAnsi="Times New Roman"/>
          <w:bCs/>
          <w:sz w:val="28"/>
          <w:szCs w:val="28"/>
        </w:rPr>
        <w:t xml:space="preserve"> toàn quốc lần thứ VII tại tỉnh Bình Thuận. Ban Bí thư Trung ương Đoàn triệu tập đại biểu tham dự hoạt động, cụ thể như sau:</w:t>
      </w:r>
    </w:p>
    <w:p w:rsidR="00E31A9C" w:rsidRDefault="00E31A9C" w:rsidP="00E31A9C">
      <w:pPr>
        <w:spacing w:before="60" w:after="60" w:line="360" w:lineRule="exact"/>
        <w:ind w:left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1. Thành phần triệu tậ</w:t>
      </w:r>
      <w:r w:rsidR="002E6A3F">
        <w:rPr>
          <w:rFonts w:ascii="Times New Roman" w:hAnsi="Times New Roman"/>
          <w:b/>
          <w:spacing w:val="-6"/>
          <w:sz w:val="28"/>
          <w:szCs w:val="28"/>
        </w:rPr>
        <w:t>p</w:t>
      </w:r>
    </w:p>
    <w:p w:rsidR="00E31A9C" w:rsidRDefault="00E31A9C" w:rsidP="00E31A9C">
      <w:pPr>
        <w:keepNext/>
        <w:spacing w:before="60" w:after="60" w:line="360" w:lineRule="exact"/>
        <w:ind w:firstLine="720"/>
        <w:jc w:val="both"/>
        <w:outlineLvl w:val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Đại biểu được nhận</w:t>
      </w:r>
      <w:r w:rsidR="002E6A3F">
        <w:rPr>
          <w:rFonts w:ascii="Times New Roman" w:hAnsi="Times New Roman"/>
          <w:spacing w:val="-4"/>
          <w:sz w:val="28"/>
          <w:szCs w:val="28"/>
        </w:rPr>
        <w:t xml:space="preserve"> giải thưởng </w:t>
      </w:r>
      <w:r>
        <w:rPr>
          <w:rFonts w:ascii="Times New Roman" w:hAnsi="Times New Roman"/>
          <w:spacing w:val="-4"/>
          <w:sz w:val="28"/>
          <w:szCs w:val="28"/>
        </w:rPr>
        <w:t xml:space="preserve"> “</w:t>
      </w:r>
      <w:r w:rsidR="00FF5001">
        <w:rPr>
          <w:rFonts w:ascii="Times New Roman" w:hAnsi="Times New Roman"/>
          <w:i/>
          <w:spacing w:val="-4"/>
          <w:sz w:val="28"/>
          <w:szCs w:val="28"/>
        </w:rPr>
        <w:t>Người thợ trẻ giỏi</w:t>
      </w:r>
      <w:r>
        <w:rPr>
          <w:rFonts w:ascii="Times New Roman" w:hAnsi="Times New Roman"/>
          <w:spacing w:val="-4"/>
          <w:sz w:val="28"/>
          <w:szCs w:val="28"/>
        </w:rPr>
        <w:t>” toàn quốc lần thứ</w:t>
      </w:r>
      <w:r w:rsidR="00FF5001">
        <w:rPr>
          <w:rFonts w:ascii="Times New Roman" w:hAnsi="Times New Roman"/>
          <w:spacing w:val="-4"/>
          <w:sz w:val="28"/>
          <w:szCs w:val="28"/>
        </w:rPr>
        <w:t xml:space="preserve"> VII năm 2016</w:t>
      </w:r>
      <w:r>
        <w:rPr>
          <w:rFonts w:ascii="Times New Roman" w:hAnsi="Times New Roman"/>
          <w:spacing w:val="-4"/>
          <w:sz w:val="28"/>
          <w:szCs w:val="28"/>
        </w:rPr>
        <w:t xml:space="preserve"> (</w:t>
      </w:r>
      <w:r>
        <w:rPr>
          <w:rFonts w:ascii="Times New Roman" w:hAnsi="Times New Roman"/>
          <w:i/>
          <w:spacing w:val="-4"/>
          <w:sz w:val="28"/>
          <w:szCs w:val="28"/>
        </w:rPr>
        <w:t>có danh sách kèm theo</w:t>
      </w:r>
      <w:r>
        <w:rPr>
          <w:rFonts w:ascii="Times New Roman" w:hAnsi="Times New Roman"/>
          <w:spacing w:val="-4"/>
          <w:sz w:val="28"/>
          <w:szCs w:val="28"/>
        </w:rPr>
        <w:t>).</w:t>
      </w:r>
    </w:p>
    <w:p w:rsidR="00E31A9C" w:rsidRDefault="00E31A9C" w:rsidP="00E31A9C">
      <w:pPr>
        <w:keepNext/>
        <w:spacing w:before="60" w:after="60" w:line="360" w:lineRule="exact"/>
        <w:ind w:left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6A3F">
        <w:rPr>
          <w:rFonts w:ascii="Times New Roman" w:hAnsi="Times New Roman"/>
          <w:sz w:val="28"/>
          <w:szCs w:val="28"/>
        </w:rPr>
        <w:t xml:space="preserve">Đại </w:t>
      </w:r>
      <w:r>
        <w:rPr>
          <w:rFonts w:ascii="Times New Roman" w:hAnsi="Times New Roman"/>
          <w:sz w:val="28"/>
          <w:szCs w:val="28"/>
        </w:rPr>
        <w:t xml:space="preserve">diện </w:t>
      </w:r>
      <w:r>
        <w:rPr>
          <w:rFonts w:ascii="Times New Roman" w:hAnsi="Times New Roman"/>
          <w:spacing w:val="-8"/>
          <w:sz w:val="28"/>
          <w:szCs w:val="28"/>
        </w:rPr>
        <w:t>Thường trự</w:t>
      </w:r>
      <w:r w:rsidR="00AD7753">
        <w:rPr>
          <w:rFonts w:ascii="Times New Roman" w:hAnsi="Times New Roman"/>
          <w:spacing w:val="-8"/>
          <w:sz w:val="28"/>
          <w:szCs w:val="28"/>
        </w:rPr>
        <w:t>c t</w:t>
      </w:r>
      <w:r>
        <w:rPr>
          <w:rFonts w:ascii="Times New Roman" w:hAnsi="Times New Roman"/>
          <w:spacing w:val="-8"/>
          <w:sz w:val="28"/>
          <w:szCs w:val="28"/>
        </w:rPr>
        <w:t>ỉ</w:t>
      </w:r>
      <w:r w:rsidR="00AD7753">
        <w:rPr>
          <w:rFonts w:ascii="Times New Roman" w:hAnsi="Times New Roman"/>
          <w:spacing w:val="-8"/>
          <w:sz w:val="28"/>
          <w:szCs w:val="28"/>
        </w:rPr>
        <w:t>nh, thành đoàn và đ</w:t>
      </w:r>
      <w:r>
        <w:rPr>
          <w:rFonts w:ascii="Times New Roman" w:hAnsi="Times New Roman"/>
          <w:spacing w:val="-8"/>
          <w:sz w:val="28"/>
          <w:szCs w:val="28"/>
        </w:rPr>
        <w:t>oàn trực thuộc</w:t>
      </w:r>
      <w:r>
        <w:rPr>
          <w:rFonts w:ascii="Times New Roman" w:hAnsi="Times New Roman"/>
          <w:sz w:val="28"/>
          <w:szCs w:val="28"/>
        </w:rPr>
        <w:t>.</w:t>
      </w:r>
    </w:p>
    <w:p w:rsidR="00E31A9C" w:rsidRDefault="00E31A9C" w:rsidP="00E31A9C">
      <w:pPr>
        <w:spacing w:before="60" w:after="60" w:line="360" w:lineRule="exact"/>
        <w:ind w:firstLine="709"/>
        <w:jc w:val="both"/>
        <w:rPr>
          <w:rFonts w:ascii="Times New Roman" w:eastAsia="Times New Roman" w:hAnsi="Times New Roman"/>
          <w:b/>
          <w:bCs/>
          <w:spacing w:val="4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4"/>
          <w:sz w:val="28"/>
          <w:szCs w:val="28"/>
        </w:rPr>
        <w:t xml:space="preserve">2. </w:t>
      </w:r>
      <w:r w:rsidR="002E6A3F">
        <w:rPr>
          <w:rFonts w:ascii="Times New Roman" w:eastAsia="Times New Roman" w:hAnsi="Times New Roman"/>
          <w:b/>
          <w:bCs/>
          <w:spacing w:val="4"/>
          <w:sz w:val="28"/>
          <w:szCs w:val="28"/>
        </w:rPr>
        <w:t xml:space="preserve">Thời gian và địa điểm </w:t>
      </w:r>
    </w:p>
    <w:p w:rsidR="00E31A9C" w:rsidRDefault="00E31A9C" w:rsidP="00E31A9C">
      <w:pPr>
        <w:spacing w:before="60" w:after="60" w:line="360" w:lineRule="exact"/>
        <w:ind w:firstLine="709"/>
        <w:jc w:val="both"/>
        <w:rPr>
          <w:rFonts w:ascii="Times New Roman" w:eastAsia="Times New Roman" w:hAnsi="Times New Roman"/>
          <w:bCs/>
          <w:spacing w:val="-6"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- </w:t>
      </w:r>
      <w:r w:rsidRPr="00C15D6D">
        <w:rPr>
          <w:rFonts w:ascii="Times New Roman" w:eastAsia="Times New Roman" w:hAnsi="Times New Roman"/>
          <w:bCs/>
          <w:spacing w:val="-6"/>
          <w:sz w:val="28"/>
          <w:szCs w:val="28"/>
        </w:rPr>
        <w:t>Thời gian</w:t>
      </w:r>
      <w:r w:rsidR="0068245F" w:rsidRPr="00C15D6D">
        <w:rPr>
          <w:rFonts w:ascii="Times New Roman" w:eastAsia="Times New Roman" w:hAnsi="Times New Roman"/>
          <w:bCs/>
          <w:spacing w:val="-6"/>
          <w:sz w:val="28"/>
          <w:szCs w:val="28"/>
        </w:rPr>
        <w:t>:</w:t>
      </w:r>
      <w:r w:rsidR="006F07F1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 N</w:t>
      </w:r>
      <w:r w:rsidR="00AD7753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gày </w:t>
      </w:r>
      <w:r w:rsidR="00311C51">
        <w:rPr>
          <w:rFonts w:ascii="Times New Roman" w:eastAsia="Times New Roman" w:hAnsi="Times New Roman"/>
          <w:bCs/>
          <w:spacing w:val="-6"/>
          <w:sz w:val="28"/>
          <w:szCs w:val="28"/>
        </w:rPr>
        <w:t>19</w:t>
      </w:r>
      <w:r w:rsidR="00FF5001">
        <w:rPr>
          <w:rFonts w:ascii="Times New Roman" w:eastAsia="Times New Roman" w:hAnsi="Times New Roman"/>
          <w:bCs/>
          <w:spacing w:val="-6"/>
          <w:sz w:val="28"/>
          <w:szCs w:val="28"/>
        </w:rPr>
        <w:t>/5</w:t>
      </w:r>
      <w:r w:rsidR="002E6A3F">
        <w:rPr>
          <w:rFonts w:ascii="Times New Roman" w:eastAsia="Times New Roman" w:hAnsi="Times New Roman"/>
          <w:bCs/>
          <w:spacing w:val="-6"/>
          <w:sz w:val="28"/>
          <w:szCs w:val="28"/>
        </w:rPr>
        <w:t>/</w:t>
      </w:r>
      <w:r w:rsidR="004778D4">
        <w:rPr>
          <w:rFonts w:ascii="Times New Roman" w:eastAsia="Times New Roman" w:hAnsi="Times New Roman"/>
          <w:bCs/>
          <w:spacing w:val="-6"/>
          <w:sz w:val="28"/>
          <w:szCs w:val="28"/>
        </w:rPr>
        <w:t>20</w:t>
      </w:r>
      <w:r w:rsidR="002E6A3F">
        <w:rPr>
          <w:rFonts w:ascii="Times New Roman" w:eastAsia="Times New Roman" w:hAnsi="Times New Roman"/>
          <w:bCs/>
          <w:spacing w:val="-6"/>
          <w:sz w:val="28"/>
          <w:szCs w:val="28"/>
        </w:rPr>
        <w:t>16</w:t>
      </w:r>
      <w:r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 </w:t>
      </w:r>
      <w:r w:rsidR="0068245F">
        <w:rPr>
          <w:rFonts w:ascii="Times New Roman" w:eastAsia="Times New Roman" w:hAnsi="Times New Roman"/>
          <w:bCs/>
          <w:i/>
          <w:spacing w:val="-6"/>
          <w:sz w:val="28"/>
          <w:szCs w:val="28"/>
        </w:rPr>
        <w:t>(</w:t>
      </w:r>
      <w:r w:rsidR="00C15D6D">
        <w:rPr>
          <w:rFonts w:ascii="Times New Roman" w:eastAsia="Times New Roman" w:hAnsi="Times New Roman"/>
          <w:bCs/>
          <w:i/>
          <w:spacing w:val="-6"/>
          <w:sz w:val="28"/>
          <w:szCs w:val="28"/>
        </w:rPr>
        <w:t>T</w:t>
      </w:r>
      <w:r w:rsidR="00311C51">
        <w:rPr>
          <w:rFonts w:ascii="Times New Roman" w:eastAsia="Times New Roman" w:hAnsi="Times New Roman"/>
          <w:bCs/>
          <w:i/>
          <w:spacing w:val="-6"/>
          <w:sz w:val="28"/>
          <w:szCs w:val="28"/>
        </w:rPr>
        <w:t>hứ năm</w:t>
      </w:r>
      <w:r>
        <w:rPr>
          <w:rFonts w:ascii="Times New Roman" w:eastAsia="Times New Roman" w:hAnsi="Times New Roman"/>
          <w:bCs/>
          <w:i/>
          <w:spacing w:val="-6"/>
          <w:sz w:val="28"/>
          <w:szCs w:val="28"/>
        </w:rPr>
        <w:t>).</w:t>
      </w:r>
    </w:p>
    <w:p w:rsidR="00E31A9C" w:rsidRDefault="00E31A9C" w:rsidP="00E31A9C">
      <w:pPr>
        <w:spacing w:before="60" w:after="60" w:line="360" w:lineRule="exact"/>
        <w:ind w:firstLine="709"/>
        <w:jc w:val="both"/>
        <w:rPr>
          <w:rFonts w:ascii="Times New Roman" w:eastAsia="Times New Roman" w:hAnsi="Times New Roman"/>
          <w:bCs/>
          <w:spacing w:val="4"/>
          <w:sz w:val="28"/>
          <w:szCs w:val="28"/>
        </w:rPr>
      </w:pPr>
      <w:r>
        <w:rPr>
          <w:rFonts w:ascii="Times New Roman" w:eastAsia="Times New Roman" w:hAnsi="Times New Roman"/>
          <w:bCs/>
          <w:spacing w:val="4"/>
          <w:sz w:val="28"/>
          <w:szCs w:val="28"/>
          <w:lang w:val="vi-VN"/>
        </w:rPr>
        <w:t xml:space="preserve">- </w:t>
      </w:r>
      <w:r w:rsidRPr="00C15D6D">
        <w:rPr>
          <w:rFonts w:ascii="Times New Roman" w:eastAsia="Times New Roman" w:hAnsi="Times New Roman"/>
          <w:bCs/>
          <w:spacing w:val="4"/>
          <w:sz w:val="28"/>
          <w:szCs w:val="28"/>
          <w:lang w:val="vi-VN"/>
        </w:rPr>
        <w:t>Địa điểm:</w:t>
      </w:r>
      <w:r w:rsidR="009E0606">
        <w:rPr>
          <w:rFonts w:ascii="Times New Roman" w:eastAsia="Times New Roman" w:hAnsi="Times New Roman"/>
          <w:bCs/>
          <w:spacing w:val="4"/>
          <w:sz w:val="28"/>
          <w:szCs w:val="28"/>
        </w:rPr>
        <w:t xml:space="preserve"> Thành phố Phan Thiết, t</w:t>
      </w:r>
      <w:r>
        <w:rPr>
          <w:rFonts w:ascii="Times New Roman" w:eastAsia="Times New Roman" w:hAnsi="Times New Roman"/>
          <w:bCs/>
          <w:spacing w:val="4"/>
          <w:sz w:val="28"/>
          <w:szCs w:val="28"/>
        </w:rPr>
        <w:t>ỉnh</w:t>
      </w:r>
      <w:r w:rsidR="0068245F">
        <w:rPr>
          <w:rFonts w:ascii="Times New Roman" w:eastAsia="Times New Roman" w:hAnsi="Times New Roman"/>
          <w:bCs/>
          <w:spacing w:val="4"/>
          <w:sz w:val="28"/>
          <w:szCs w:val="28"/>
        </w:rPr>
        <w:t xml:space="preserve"> Bình Thuận</w:t>
      </w:r>
      <w:r>
        <w:rPr>
          <w:rFonts w:ascii="Times New Roman" w:eastAsia="Times New Roman" w:hAnsi="Times New Roman"/>
          <w:bCs/>
          <w:spacing w:val="4"/>
          <w:sz w:val="28"/>
          <w:szCs w:val="28"/>
        </w:rPr>
        <w:t>.</w:t>
      </w:r>
    </w:p>
    <w:p w:rsidR="002E6A3F" w:rsidRDefault="002E6A3F" w:rsidP="00E31A9C">
      <w:pPr>
        <w:spacing w:before="60" w:after="60" w:line="360" w:lineRule="exac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pacing w:val="4"/>
          <w:sz w:val="28"/>
          <w:szCs w:val="28"/>
        </w:rPr>
        <w:t xml:space="preserve">- Ban tổ chức đón đại </w:t>
      </w:r>
      <w:r w:rsidR="00AD7753">
        <w:rPr>
          <w:rFonts w:ascii="Times New Roman" w:eastAsia="Times New Roman" w:hAnsi="Times New Roman"/>
          <w:bCs/>
          <w:spacing w:val="4"/>
          <w:sz w:val="28"/>
          <w:szCs w:val="28"/>
        </w:rPr>
        <w:t>bi</w:t>
      </w:r>
      <w:r w:rsidR="00205D79">
        <w:rPr>
          <w:rFonts w:ascii="Times New Roman" w:eastAsia="Times New Roman" w:hAnsi="Times New Roman"/>
          <w:bCs/>
          <w:spacing w:val="4"/>
          <w:sz w:val="28"/>
          <w:szCs w:val="28"/>
        </w:rPr>
        <w:t>ểu từ 0</w:t>
      </w:r>
      <w:r w:rsidR="00311C51">
        <w:rPr>
          <w:rFonts w:ascii="Times New Roman" w:eastAsia="Times New Roman" w:hAnsi="Times New Roman"/>
          <w:bCs/>
          <w:spacing w:val="4"/>
          <w:sz w:val="28"/>
          <w:szCs w:val="28"/>
        </w:rPr>
        <w:t>7h00 ngày 19</w:t>
      </w:r>
      <w:r w:rsidR="006F07F1">
        <w:rPr>
          <w:rFonts w:ascii="Times New Roman" w:eastAsia="Times New Roman" w:hAnsi="Times New Roman"/>
          <w:bCs/>
          <w:spacing w:val="4"/>
          <w:sz w:val="28"/>
          <w:szCs w:val="28"/>
        </w:rPr>
        <w:t>/5/2016 tại K</w:t>
      </w:r>
      <w:r w:rsidR="00AD7753">
        <w:rPr>
          <w:rFonts w:ascii="Times New Roman" w:eastAsia="Times New Roman" w:hAnsi="Times New Roman"/>
          <w:bCs/>
          <w:spacing w:val="4"/>
          <w:sz w:val="28"/>
          <w:szCs w:val="28"/>
        </w:rPr>
        <w:t>hách sạn Đồi Dương</w:t>
      </w:r>
      <w:r w:rsidR="006F07F1">
        <w:rPr>
          <w:rFonts w:ascii="Times New Roman" w:eastAsia="Times New Roman" w:hAnsi="Times New Roman"/>
          <w:bCs/>
          <w:spacing w:val="4"/>
          <w:sz w:val="28"/>
          <w:szCs w:val="28"/>
        </w:rPr>
        <w:t>,</w:t>
      </w:r>
      <w:r w:rsidR="00AD7753">
        <w:rPr>
          <w:rFonts w:ascii="Times New Roman" w:eastAsia="Times New Roman" w:hAnsi="Times New Roman"/>
          <w:bCs/>
          <w:spacing w:val="4"/>
          <w:sz w:val="28"/>
          <w:szCs w:val="28"/>
        </w:rPr>
        <w:t xml:space="preserve"> số 209 đường Lê Lợi, thành phố Phan Thiết</w:t>
      </w:r>
      <w:r>
        <w:rPr>
          <w:rFonts w:ascii="Times New Roman" w:eastAsia="Times New Roman" w:hAnsi="Times New Roman"/>
          <w:bCs/>
          <w:spacing w:val="4"/>
          <w:sz w:val="28"/>
          <w:szCs w:val="28"/>
        </w:rPr>
        <w:t>, tỉnh Bình Thuận</w:t>
      </w:r>
      <w:r w:rsidR="00FF366A">
        <w:rPr>
          <w:rFonts w:ascii="Times New Roman" w:eastAsia="Times New Roman" w:hAnsi="Times New Roman"/>
          <w:bCs/>
          <w:spacing w:val="4"/>
          <w:sz w:val="28"/>
          <w:szCs w:val="28"/>
        </w:rPr>
        <w:t>.</w:t>
      </w:r>
    </w:p>
    <w:p w:rsidR="00E31A9C" w:rsidRPr="002E6A3F" w:rsidRDefault="00E31A9C" w:rsidP="00E31A9C">
      <w:pPr>
        <w:pStyle w:val="ListParagraph"/>
        <w:spacing w:before="60" w:after="60" w:line="360" w:lineRule="exact"/>
        <w:ind w:left="0" w:firstLine="72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t>3. Kinh phí đi lại, ăn nghỉ và quy định trang phục</w:t>
      </w:r>
    </w:p>
    <w:p w:rsidR="00E31A9C" w:rsidRDefault="00E31A9C" w:rsidP="00E31A9C">
      <w:pPr>
        <w:pStyle w:val="ListParagraph"/>
        <w:spacing w:before="60" w:after="60" w:line="360" w:lineRule="exact"/>
        <w:ind w:left="0" w:firstLine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vi-VN"/>
        </w:rPr>
        <w:t>3.1. Kinh phí</w:t>
      </w:r>
    </w:p>
    <w:p w:rsidR="00E31A9C" w:rsidRDefault="00AD7753" w:rsidP="00E31A9C">
      <w:pPr>
        <w:pStyle w:val="ListParagraph"/>
        <w:spacing w:before="60" w:after="60" w:line="360" w:lineRule="exact"/>
        <w:ind w:left="0" w:firstLine="72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- </w:t>
      </w:r>
      <w:r>
        <w:rPr>
          <w:rFonts w:ascii="Times New Roman" w:hAnsi="Times New Roman"/>
          <w:sz w:val="28"/>
          <w:szCs w:val="28"/>
        </w:rPr>
        <w:t>Trung ương Đoàn hỗ trợ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E31A9C">
        <w:rPr>
          <w:rFonts w:ascii="Times New Roman" w:hAnsi="Times New Roman"/>
          <w:sz w:val="28"/>
          <w:szCs w:val="28"/>
          <w:lang w:val="vi-VN"/>
        </w:rPr>
        <w:t xml:space="preserve">kinh phí ăn, nghỉ </w:t>
      </w:r>
      <w:r>
        <w:rPr>
          <w:rFonts w:ascii="Times New Roman" w:hAnsi="Times New Roman"/>
          <w:sz w:val="28"/>
          <w:szCs w:val="28"/>
        </w:rPr>
        <w:t>cho đại biểu trong quá trình tham dự Liên hoan</w:t>
      </w:r>
      <w:r w:rsidR="00E31A9C">
        <w:rPr>
          <w:rFonts w:ascii="Times New Roman" w:hAnsi="Times New Roman"/>
          <w:sz w:val="28"/>
          <w:szCs w:val="28"/>
          <w:lang w:val="vi-VN"/>
        </w:rPr>
        <w:t>.</w:t>
      </w:r>
    </w:p>
    <w:p w:rsidR="00E31A9C" w:rsidRDefault="00E31A9C" w:rsidP="00E31A9C">
      <w:pPr>
        <w:pStyle w:val="ListParagraph"/>
        <w:spacing w:before="60" w:after="60" w:line="360" w:lineRule="exact"/>
        <w:ind w:left="0" w:firstLine="72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- Các</w:t>
      </w:r>
      <w:r w:rsidR="002E6A3F">
        <w:rPr>
          <w:rFonts w:ascii="Times New Roman" w:hAnsi="Times New Roman"/>
          <w:sz w:val="28"/>
          <w:szCs w:val="28"/>
        </w:rPr>
        <w:t xml:space="preserve"> tỉnh, thành đoàn và đoàn trực thuộc căn cứ điều kiện thực tế tại địa phương, đơn vị hỗ trợ kinh phí </w:t>
      </w:r>
      <w:r w:rsidR="00AD7753">
        <w:rPr>
          <w:rFonts w:ascii="Times New Roman" w:hAnsi="Times New Roman"/>
          <w:sz w:val="28"/>
          <w:szCs w:val="28"/>
        </w:rPr>
        <w:t xml:space="preserve">đi lại </w:t>
      </w:r>
      <w:r w:rsidR="002E6A3F">
        <w:rPr>
          <w:rFonts w:ascii="Times New Roman" w:hAnsi="Times New Roman"/>
          <w:sz w:val="28"/>
          <w:szCs w:val="28"/>
        </w:rPr>
        <w:t xml:space="preserve">cho đại biểu </w:t>
      </w:r>
      <w:r w:rsidR="009E0606">
        <w:rPr>
          <w:rFonts w:ascii="Times New Roman" w:hAnsi="Times New Roman"/>
          <w:sz w:val="28"/>
          <w:szCs w:val="28"/>
        </w:rPr>
        <w:t xml:space="preserve">trong quá trình </w:t>
      </w:r>
      <w:r w:rsidR="002E6A3F">
        <w:rPr>
          <w:rFonts w:ascii="Times New Roman" w:hAnsi="Times New Roman"/>
          <w:sz w:val="28"/>
          <w:szCs w:val="28"/>
        </w:rPr>
        <w:t>tham gia hoạt động</w:t>
      </w:r>
      <w:r>
        <w:rPr>
          <w:rFonts w:ascii="Times New Roman" w:hAnsi="Times New Roman"/>
          <w:sz w:val="28"/>
          <w:szCs w:val="28"/>
          <w:lang w:val="vi-VN"/>
        </w:rPr>
        <w:t>.</w:t>
      </w:r>
    </w:p>
    <w:p w:rsidR="00E31A9C" w:rsidRDefault="00E31A9C" w:rsidP="00E31A9C">
      <w:pPr>
        <w:spacing w:before="60" w:after="60" w:line="36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vi-VN"/>
        </w:rPr>
        <w:t>3.2. Quy định trang phục</w:t>
      </w:r>
    </w:p>
    <w:p w:rsidR="002E6A3F" w:rsidRPr="002E6A3F" w:rsidRDefault="002E6A3F" w:rsidP="002E6A3F">
      <w:pPr>
        <w:spacing w:before="60" w:after="60" w:line="360" w:lineRule="exact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i/>
          <w:spacing w:val="-8"/>
          <w:sz w:val="28"/>
          <w:szCs w:val="28"/>
        </w:rPr>
        <w:t xml:space="preserve">- </w:t>
      </w:r>
      <w:r w:rsidRPr="002E6A3F">
        <w:rPr>
          <w:rFonts w:ascii="Times New Roman" w:hAnsi="Times New Roman"/>
          <w:spacing w:val="-8"/>
          <w:sz w:val="28"/>
          <w:szCs w:val="28"/>
        </w:rPr>
        <w:t>Q</w:t>
      </w:r>
      <w:r w:rsidR="00E31A9C" w:rsidRPr="002E6A3F">
        <w:rPr>
          <w:rFonts w:ascii="Times New Roman" w:hAnsi="Times New Roman"/>
          <w:spacing w:val="-8"/>
          <w:sz w:val="28"/>
          <w:szCs w:val="28"/>
          <w:lang w:val="vi-VN"/>
        </w:rPr>
        <w:t>uy định cụ thể trong Chương trình chi tiết kèm theo.</w:t>
      </w:r>
    </w:p>
    <w:p w:rsidR="00E31A9C" w:rsidRDefault="00E31A9C" w:rsidP="00E31A9C">
      <w:pPr>
        <w:pStyle w:val="ListParagraph"/>
        <w:spacing w:before="60" w:after="60" w:line="360" w:lineRule="exact"/>
        <w:ind w:left="0" w:firstLine="720"/>
        <w:jc w:val="both"/>
        <w:rPr>
          <w:rFonts w:ascii="Times New Roman" w:hAnsi="Times New Roman"/>
          <w:i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Ban Bí thư Trung ương Đoàn đề nghị</w:t>
      </w:r>
      <w:r w:rsidR="00585133">
        <w:rPr>
          <w:rFonts w:ascii="Times New Roman" w:hAnsi="Times New Roman"/>
          <w:sz w:val="28"/>
          <w:szCs w:val="28"/>
          <w:lang w:val="vi-VN"/>
        </w:rPr>
        <w:t xml:space="preserve"> các </w:t>
      </w:r>
      <w:r w:rsidR="00585133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  <w:lang w:val="vi-VN"/>
        </w:rPr>
        <w:t>ỉ</w:t>
      </w:r>
      <w:r w:rsidR="00585133">
        <w:rPr>
          <w:rFonts w:ascii="Times New Roman" w:hAnsi="Times New Roman"/>
          <w:sz w:val="28"/>
          <w:szCs w:val="28"/>
          <w:lang w:val="vi-VN"/>
        </w:rPr>
        <w:t xml:space="preserve">nh, </w:t>
      </w:r>
      <w:r w:rsidR="00585133">
        <w:rPr>
          <w:rFonts w:ascii="Times New Roman" w:hAnsi="Times New Roman"/>
          <w:sz w:val="28"/>
          <w:szCs w:val="28"/>
        </w:rPr>
        <w:t>t</w:t>
      </w:r>
      <w:r w:rsidR="00585133">
        <w:rPr>
          <w:rFonts w:ascii="Times New Roman" w:hAnsi="Times New Roman"/>
          <w:sz w:val="28"/>
          <w:szCs w:val="28"/>
          <w:lang w:val="vi-VN"/>
        </w:rPr>
        <w:t xml:space="preserve">hành đoàn và </w:t>
      </w:r>
      <w:r w:rsidR="00585133">
        <w:rPr>
          <w:rFonts w:ascii="Times New Roman" w:hAnsi="Times New Roman"/>
          <w:sz w:val="28"/>
          <w:szCs w:val="28"/>
        </w:rPr>
        <w:t>đ</w:t>
      </w:r>
      <w:r>
        <w:rPr>
          <w:rFonts w:ascii="Times New Roman" w:hAnsi="Times New Roman"/>
          <w:sz w:val="28"/>
          <w:szCs w:val="28"/>
          <w:lang w:val="vi-VN"/>
        </w:rPr>
        <w:t>oàn trực thuộc</w:t>
      </w:r>
      <w:r w:rsidR="002E6A3F">
        <w:rPr>
          <w:rFonts w:ascii="Times New Roman" w:hAnsi="Times New Roman"/>
          <w:sz w:val="28"/>
          <w:szCs w:val="28"/>
        </w:rPr>
        <w:t xml:space="preserve"> cử đại biểu tham gia hoạt động theo đúng thành phần và thời gian quy </w:t>
      </w:r>
      <w:r w:rsidR="002E6A3F">
        <w:rPr>
          <w:rFonts w:ascii="Times New Roman" w:hAnsi="Times New Roman"/>
          <w:sz w:val="28"/>
          <w:szCs w:val="28"/>
        </w:rPr>
        <w:lastRenderedPageBreak/>
        <w:t>định</w:t>
      </w:r>
      <w:r w:rsidR="002E6A3F">
        <w:rPr>
          <w:rFonts w:ascii="Times New Roman" w:hAnsi="Times New Roman"/>
          <w:sz w:val="28"/>
          <w:szCs w:val="28"/>
          <w:lang w:val="vi-VN"/>
        </w:rPr>
        <w:t>. Danh sách</w:t>
      </w:r>
      <w:r>
        <w:rPr>
          <w:rFonts w:ascii="Times New Roman" w:hAnsi="Times New Roman"/>
          <w:sz w:val="28"/>
          <w:szCs w:val="28"/>
          <w:lang w:val="vi-VN"/>
        </w:rPr>
        <w:t xml:space="preserve"> đại biểu tham dự </w:t>
      </w:r>
      <w:r w:rsidR="00C15D6D">
        <w:rPr>
          <w:rFonts w:ascii="Times New Roman" w:hAnsi="Times New Roman"/>
          <w:sz w:val="28"/>
          <w:szCs w:val="28"/>
        </w:rPr>
        <w:t xml:space="preserve">hoạt động </w:t>
      </w:r>
      <w:r>
        <w:rPr>
          <w:rFonts w:ascii="Times New Roman" w:hAnsi="Times New Roman"/>
          <w:sz w:val="28"/>
          <w:szCs w:val="28"/>
          <w:lang w:val="vi-VN"/>
        </w:rPr>
        <w:t>gửi về Trung ương Đoàn qua Ban Thanh niên Công nhân và Đô thị</w:t>
      </w:r>
      <w:r w:rsidR="009E0606">
        <w:rPr>
          <w:rFonts w:ascii="Times New Roman" w:hAnsi="Times New Roman"/>
          <w:sz w:val="28"/>
          <w:szCs w:val="28"/>
        </w:rPr>
        <w:t xml:space="preserve"> Trung ương Đoàn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2E6A3F" w:rsidRPr="002E6A3F">
        <w:rPr>
          <w:rFonts w:ascii="Times New Roman" w:hAnsi="Times New Roman"/>
          <w:b/>
          <w:sz w:val="28"/>
          <w:szCs w:val="28"/>
        </w:rPr>
        <w:t xml:space="preserve">trước </w:t>
      </w:r>
      <w:r w:rsidR="006F07F1">
        <w:rPr>
          <w:rFonts w:ascii="Times New Roman" w:hAnsi="Times New Roman"/>
          <w:b/>
          <w:sz w:val="28"/>
          <w:szCs w:val="28"/>
        </w:rPr>
        <w:t>ngày 12</w:t>
      </w:r>
      <w:r w:rsidR="002E6A3F" w:rsidRPr="002E6A3F">
        <w:rPr>
          <w:rFonts w:ascii="Times New Roman" w:hAnsi="Times New Roman"/>
          <w:b/>
          <w:sz w:val="28"/>
          <w:szCs w:val="28"/>
        </w:rPr>
        <w:t>/5/2016</w:t>
      </w:r>
      <w:r w:rsidR="002E6A3F">
        <w:rPr>
          <w:rFonts w:ascii="Times New Roman" w:hAnsi="Times New Roman"/>
          <w:sz w:val="28"/>
          <w:szCs w:val="28"/>
        </w:rPr>
        <w:t xml:space="preserve"> </w:t>
      </w:r>
      <w:r w:rsidR="00585133">
        <w:rPr>
          <w:rFonts w:ascii="Times New Roman" w:hAnsi="Times New Roman"/>
          <w:sz w:val="28"/>
          <w:szCs w:val="28"/>
        </w:rPr>
        <w:t>(</w:t>
      </w:r>
      <w:r w:rsidR="00585133" w:rsidRPr="00585133">
        <w:rPr>
          <w:rFonts w:ascii="Times New Roman" w:hAnsi="Times New Roman"/>
          <w:i/>
          <w:sz w:val="28"/>
          <w:szCs w:val="28"/>
        </w:rPr>
        <w:t>chi tiết xin liên hệ đồng chí</w:t>
      </w:r>
      <w:r w:rsidR="00AD7753">
        <w:rPr>
          <w:rFonts w:ascii="Times New Roman" w:hAnsi="Times New Roman"/>
          <w:i/>
          <w:sz w:val="28"/>
          <w:szCs w:val="28"/>
        </w:rPr>
        <w:t xml:space="preserve"> Lê Tuấ</w:t>
      </w:r>
      <w:r w:rsidR="006F07F1">
        <w:rPr>
          <w:rFonts w:ascii="Times New Roman" w:hAnsi="Times New Roman"/>
          <w:i/>
          <w:sz w:val="28"/>
          <w:szCs w:val="28"/>
        </w:rPr>
        <w:t xml:space="preserve">n Tú, </w:t>
      </w:r>
      <w:r w:rsidR="00585133" w:rsidRPr="00585133">
        <w:rPr>
          <w:rFonts w:ascii="Times New Roman" w:hAnsi="Times New Roman"/>
          <w:i/>
          <w:sz w:val="28"/>
          <w:szCs w:val="28"/>
          <w:lang w:val="vi-VN"/>
        </w:rPr>
        <w:t>điện thoại:</w:t>
      </w:r>
      <w:r w:rsidR="00AD7753">
        <w:rPr>
          <w:rFonts w:ascii="Times New Roman" w:hAnsi="Times New Roman"/>
          <w:i/>
          <w:sz w:val="28"/>
          <w:szCs w:val="28"/>
        </w:rPr>
        <w:t>091.515.1988</w:t>
      </w:r>
      <w:r w:rsidR="00585133" w:rsidRPr="00585133">
        <w:rPr>
          <w:rFonts w:ascii="Times New Roman" w:hAnsi="Times New Roman"/>
          <w:i/>
          <w:sz w:val="28"/>
          <w:szCs w:val="28"/>
        </w:rPr>
        <w:t>)</w:t>
      </w:r>
      <w:r w:rsidR="00585133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lang w:val="vi-VN"/>
        </w:rPr>
        <w:t xml:space="preserve"> </w:t>
      </w:r>
    </w:p>
    <w:p w:rsidR="00E31A9C" w:rsidRDefault="00E31A9C" w:rsidP="00E31A9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36"/>
          <w:szCs w:val="28"/>
          <w:lang w:val="vi-VN"/>
        </w:rPr>
      </w:pPr>
    </w:p>
    <w:tbl>
      <w:tblPr>
        <w:tblW w:w="9322" w:type="dxa"/>
        <w:tblLook w:val="04A0"/>
      </w:tblPr>
      <w:tblGrid>
        <w:gridCol w:w="3794"/>
        <w:gridCol w:w="5528"/>
      </w:tblGrid>
      <w:tr w:rsidR="00E31A9C" w:rsidTr="0032234D">
        <w:tc>
          <w:tcPr>
            <w:tcW w:w="3794" w:type="dxa"/>
            <w:vMerge w:val="restart"/>
          </w:tcPr>
          <w:p w:rsidR="00E31A9C" w:rsidRDefault="00E31A9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lang w:val="vi-VN"/>
              </w:rPr>
            </w:pPr>
          </w:p>
          <w:p w:rsidR="00E31A9C" w:rsidRDefault="00E31A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Nơi nhận:</w:t>
            </w:r>
          </w:p>
          <w:p w:rsidR="00E31A9C" w:rsidRDefault="00E31A9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vi-VN"/>
              </w:rPr>
              <w:t>- Như trên;</w:t>
            </w:r>
          </w:p>
          <w:p w:rsidR="00585133" w:rsidRPr="00585133" w:rsidRDefault="0058513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TT BBT TW Đoàn </w:t>
            </w:r>
            <w:r>
              <w:rPr>
                <w:rFonts w:ascii="Times New Roman" w:hAnsi="Times New Roman"/>
                <w:szCs w:val="24"/>
                <w:lang w:val="vi-VN"/>
              </w:rPr>
              <w:t>(để b/c);</w:t>
            </w:r>
          </w:p>
          <w:p w:rsidR="00E31A9C" w:rsidRDefault="0058513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vi-VN"/>
              </w:rPr>
            </w:pPr>
            <w:r>
              <w:rPr>
                <w:rFonts w:ascii="Times New Roman" w:hAnsi="Times New Roman"/>
                <w:szCs w:val="24"/>
                <w:lang w:val="vi-VN"/>
              </w:rPr>
              <w:t xml:space="preserve">- </w:t>
            </w:r>
            <w:r>
              <w:rPr>
                <w:rFonts w:ascii="Times New Roman" w:hAnsi="Times New Roman"/>
                <w:szCs w:val="24"/>
              </w:rPr>
              <w:t>Đ/c Nguyễn Anh Tuấn</w:t>
            </w:r>
            <w:r w:rsidR="00E31A9C">
              <w:rPr>
                <w:rFonts w:ascii="Times New Roman" w:hAnsi="Times New Roman"/>
                <w:szCs w:val="24"/>
                <w:lang w:val="vi-VN"/>
              </w:rPr>
              <w:t xml:space="preserve"> Bí thư TW Đoàn (để b/c);</w:t>
            </w:r>
          </w:p>
          <w:p w:rsidR="00E31A9C" w:rsidRDefault="00E31A9C" w:rsidP="005851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 xml:space="preserve">- Lưu </w:t>
            </w:r>
            <w:r w:rsidR="00585133">
              <w:rPr>
                <w:rFonts w:ascii="Times New Roman" w:hAnsi="Times New Roman"/>
                <w:szCs w:val="24"/>
              </w:rPr>
              <w:t xml:space="preserve">CNĐT, </w:t>
            </w:r>
            <w:r>
              <w:rPr>
                <w:rFonts w:ascii="Times New Roman" w:hAnsi="Times New Roman"/>
                <w:szCs w:val="24"/>
              </w:rPr>
              <w:t>VP</w:t>
            </w:r>
            <w:r w:rsidR="0058513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528" w:type="dxa"/>
            <w:hideMark/>
          </w:tcPr>
          <w:p w:rsidR="00E31A9C" w:rsidRDefault="00E31A9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TL. BAN BÍ THƯ TRUNG ƯƠNG ĐOÀN</w:t>
            </w:r>
          </w:p>
        </w:tc>
      </w:tr>
      <w:tr w:rsidR="00E31A9C" w:rsidTr="0032234D">
        <w:tc>
          <w:tcPr>
            <w:tcW w:w="3794" w:type="dxa"/>
            <w:vMerge/>
            <w:vAlign w:val="center"/>
            <w:hideMark/>
          </w:tcPr>
          <w:p w:rsidR="00E31A9C" w:rsidRDefault="00E31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E31A9C" w:rsidRDefault="009318E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PHÓ </w:t>
            </w:r>
            <w:r w:rsidR="00E31A9C">
              <w:rPr>
                <w:rFonts w:ascii="Times New Roman" w:hAnsi="Times New Roman"/>
                <w:sz w:val="28"/>
                <w:szCs w:val="28"/>
              </w:rPr>
              <w:t>CHÁNH VĂN PHÒNG</w:t>
            </w:r>
          </w:p>
        </w:tc>
      </w:tr>
      <w:tr w:rsidR="00E31A9C" w:rsidTr="0032234D">
        <w:tc>
          <w:tcPr>
            <w:tcW w:w="3794" w:type="dxa"/>
            <w:vMerge/>
            <w:vAlign w:val="center"/>
            <w:hideMark/>
          </w:tcPr>
          <w:p w:rsidR="00E31A9C" w:rsidRDefault="00E31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31A9C" w:rsidRDefault="00E31A9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1A9C" w:rsidTr="0032234D">
        <w:tc>
          <w:tcPr>
            <w:tcW w:w="3794" w:type="dxa"/>
            <w:vMerge/>
            <w:vAlign w:val="center"/>
            <w:hideMark/>
          </w:tcPr>
          <w:p w:rsidR="00E31A9C" w:rsidRDefault="00E31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31A9C" w:rsidRDefault="00E31A9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1A9C" w:rsidTr="0032234D">
        <w:tc>
          <w:tcPr>
            <w:tcW w:w="3794" w:type="dxa"/>
            <w:vMerge/>
            <w:vAlign w:val="center"/>
            <w:hideMark/>
          </w:tcPr>
          <w:p w:rsidR="00E31A9C" w:rsidRDefault="00E31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31A9C" w:rsidRDefault="00E31A9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1A9C" w:rsidTr="0032234D">
        <w:tc>
          <w:tcPr>
            <w:tcW w:w="3794" w:type="dxa"/>
            <w:vMerge/>
            <w:vAlign w:val="center"/>
            <w:hideMark/>
          </w:tcPr>
          <w:p w:rsidR="00E31A9C" w:rsidRDefault="00E31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31A9C" w:rsidRPr="00BB404A" w:rsidRDefault="00BB404A" w:rsidP="00963076">
            <w:pPr>
              <w:pStyle w:val="NoSpacing"/>
              <w:tabs>
                <w:tab w:val="left" w:pos="452"/>
              </w:tabs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  <w:r w:rsidRPr="00BB404A">
              <w:rPr>
                <w:rFonts w:ascii="Times New Roman" w:hAnsi="Times New Roman"/>
                <w:i/>
                <w:sz w:val="28"/>
                <w:szCs w:val="28"/>
              </w:rPr>
              <w:t>(đã ký)</w:t>
            </w:r>
          </w:p>
        </w:tc>
      </w:tr>
      <w:tr w:rsidR="00E31A9C" w:rsidTr="0032234D">
        <w:tc>
          <w:tcPr>
            <w:tcW w:w="3794" w:type="dxa"/>
            <w:vMerge/>
            <w:vAlign w:val="center"/>
            <w:hideMark/>
          </w:tcPr>
          <w:p w:rsidR="00E31A9C" w:rsidRDefault="00E31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31A9C" w:rsidRDefault="00E31A9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1A9C" w:rsidRDefault="009318E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Trịnh Minh Thái</w:t>
            </w:r>
          </w:p>
        </w:tc>
      </w:tr>
    </w:tbl>
    <w:p w:rsidR="00E31A9C" w:rsidRDefault="00E31A9C" w:rsidP="00E31A9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A9C" w:rsidRDefault="00E31A9C" w:rsidP="00E31A9C"/>
    <w:p w:rsidR="00E31A9C" w:rsidRDefault="00E31A9C" w:rsidP="00E31A9C"/>
    <w:p w:rsidR="00E31A9C" w:rsidRDefault="00E31A9C" w:rsidP="00E31A9C"/>
    <w:p w:rsidR="00D31026" w:rsidRDefault="00D31026"/>
    <w:sectPr w:rsidR="00D31026" w:rsidSect="00C15D6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E31A9C"/>
    <w:rsid w:val="00052515"/>
    <w:rsid w:val="000B16E3"/>
    <w:rsid w:val="001B7384"/>
    <w:rsid w:val="00205D79"/>
    <w:rsid w:val="002D0EA1"/>
    <w:rsid w:val="002E6A3F"/>
    <w:rsid w:val="00311C51"/>
    <w:rsid w:val="00312170"/>
    <w:rsid w:val="0032234D"/>
    <w:rsid w:val="0032561A"/>
    <w:rsid w:val="00375B10"/>
    <w:rsid w:val="004778D4"/>
    <w:rsid w:val="00585133"/>
    <w:rsid w:val="005917D1"/>
    <w:rsid w:val="00601765"/>
    <w:rsid w:val="006519E0"/>
    <w:rsid w:val="006823B8"/>
    <w:rsid w:val="0068245F"/>
    <w:rsid w:val="006F07F1"/>
    <w:rsid w:val="00727E50"/>
    <w:rsid w:val="00881559"/>
    <w:rsid w:val="008B3B78"/>
    <w:rsid w:val="00917EAA"/>
    <w:rsid w:val="009318E9"/>
    <w:rsid w:val="00963076"/>
    <w:rsid w:val="009E0606"/>
    <w:rsid w:val="00AD7753"/>
    <w:rsid w:val="00B74460"/>
    <w:rsid w:val="00BB404A"/>
    <w:rsid w:val="00C07CDE"/>
    <w:rsid w:val="00C15D6D"/>
    <w:rsid w:val="00C46861"/>
    <w:rsid w:val="00CF4AA4"/>
    <w:rsid w:val="00D31026"/>
    <w:rsid w:val="00D86574"/>
    <w:rsid w:val="00DB0FC2"/>
    <w:rsid w:val="00E31A9C"/>
    <w:rsid w:val="00ED5D82"/>
    <w:rsid w:val="00FF366A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9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1A9C"/>
    <w:rPr>
      <w:color w:val="0000FF"/>
      <w:u w:val="single"/>
    </w:rPr>
  </w:style>
  <w:style w:type="paragraph" w:styleId="NoSpacing">
    <w:name w:val="No Spacing"/>
    <w:uiPriority w:val="1"/>
    <w:qFormat/>
    <w:rsid w:val="00E31A9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31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zizibibi</dc:creator>
  <cp:lastModifiedBy>zizibibi</cp:lastModifiedBy>
  <cp:revision>37</cp:revision>
  <cp:lastPrinted>2016-05-05T09:16:00Z</cp:lastPrinted>
  <dcterms:created xsi:type="dcterms:W3CDTF">2016-04-22T04:15:00Z</dcterms:created>
  <dcterms:modified xsi:type="dcterms:W3CDTF">2016-05-11T03:48:00Z</dcterms:modified>
</cp:coreProperties>
</file>